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2FB" w:rsidRPr="00D65440" w:rsidRDefault="007552FB" w:rsidP="007552FB">
      <w:pPr>
        <w:pStyle w:val="Heading1"/>
      </w:pPr>
      <w:r w:rsidRPr="00D65440">
        <w:t>AMINOPROPYLTRIMETHOXYSILANE (3</w:t>
      </w:r>
      <w:proofErr w:type="gramStart"/>
      <w:r w:rsidRPr="00D65440">
        <w:t>-)</w:t>
      </w:r>
      <w:proofErr w:type="gramEnd"/>
      <w:r w:rsidRPr="00D65440">
        <w:t xml:space="preserve">    CAS # 13822565</w:t>
      </w:r>
    </w:p>
    <w:p w:rsidR="007552FB" w:rsidRPr="00D65440" w:rsidRDefault="007552FB" w:rsidP="007552FB">
      <w:pPr>
        <w:pStyle w:val="PlainText"/>
        <w:rPr>
          <w:rFonts w:ascii="Courier New" w:hAnsi="Courier New" w:cs="Courier New"/>
          <w:sz w:val="20"/>
          <w:szCs w:val="20"/>
        </w:rPr>
      </w:pP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7552FB" w:rsidRPr="00D65440" w:rsidRDefault="007552FB" w:rsidP="007552FB">
      <w:pPr>
        <w:pStyle w:val="PlainText"/>
        <w:rPr>
          <w:rFonts w:ascii="Courier New" w:hAnsi="Courier New" w:cs="Courier New"/>
          <w:sz w:val="20"/>
          <w:szCs w:val="20"/>
        </w:rPr>
      </w:pP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G   .   .   .   .   .</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2   0      </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7552FB" w:rsidRPr="00D65440" w:rsidRDefault="007552FB" w:rsidP="007552FB">
      <w:pPr>
        <w:pStyle w:val="PlainText"/>
        <w:rPr>
          <w:rFonts w:ascii="Courier New" w:hAnsi="Courier New" w:cs="Courier New"/>
          <w:sz w:val="20"/>
          <w:szCs w:val="20"/>
        </w:rPr>
      </w:pP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ROUTE OF EXPOSURE</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burns.</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Eye Contact: Causes burns.</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Inhalation: Material is extremely destructive to the tissue of</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the</w:t>
      </w:r>
      <w:proofErr w:type="gramEnd"/>
      <w:r w:rsidRPr="00D65440">
        <w:rPr>
          <w:rFonts w:ascii="Courier New" w:hAnsi="Courier New" w:cs="Courier New"/>
          <w:sz w:val="20"/>
          <w:szCs w:val="20"/>
        </w:rPr>
        <w:t xml:space="preserve"> mucous membranes and upper respiratory tract. May be harmful</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if</w:t>
      </w:r>
      <w:proofErr w:type="gramEnd"/>
      <w:r w:rsidRPr="00D65440">
        <w:rPr>
          <w:rFonts w:ascii="Courier New" w:hAnsi="Courier New" w:cs="Courier New"/>
          <w:sz w:val="20"/>
          <w:szCs w:val="20"/>
        </w:rPr>
        <w:t xml:space="preserve"> inhaled.</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Material is extremely destructive to tissue of the mucous</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eyes, and skin.</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Inhalation may result in spasm, inflammation and edema of the</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proofErr w:type="gramStart"/>
      <w:r w:rsidRPr="00D65440">
        <w:rPr>
          <w:rFonts w:ascii="Courier New" w:hAnsi="Courier New" w:cs="Courier New"/>
          <w:sz w:val="20"/>
          <w:szCs w:val="20"/>
        </w:rPr>
        <w:t>larynxand</w:t>
      </w:r>
      <w:proofErr w:type="spellEnd"/>
      <w:proofErr w:type="gramEnd"/>
      <w:r w:rsidRPr="00D65440">
        <w:rPr>
          <w:rFonts w:ascii="Courier New" w:hAnsi="Courier New" w:cs="Courier New"/>
          <w:sz w:val="20"/>
          <w:szCs w:val="20"/>
        </w:rPr>
        <w:t xml:space="preserve"> bronchi, chemical pneumonitis, and pulmonary edema.</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Symptoms of exposure may include burning sensation, coughing,</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wheezing</w:t>
      </w:r>
      <w:proofErr w:type="gramEnd"/>
      <w:r w:rsidRPr="00D65440">
        <w:rPr>
          <w:rFonts w:ascii="Courier New" w:hAnsi="Courier New" w:cs="Courier New"/>
          <w:sz w:val="20"/>
          <w:szCs w:val="20"/>
        </w:rPr>
        <w:t>, laryngitis, shortness of breath, headache, nausea, and</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vomiting</w:t>
      </w:r>
      <w:proofErr w:type="gramEnd"/>
      <w:r w:rsidRPr="00D65440">
        <w:rPr>
          <w:rFonts w:ascii="Courier New" w:hAnsi="Courier New" w:cs="Courier New"/>
          <w:sz w:val="20"/>
          <w:szCs w:val="20"/>
        </w:rPr>
        <w:t>.</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197.6</w:t>
      </w:r>
      <w:proofErr w:type="gramEnd"/>
      <w:r w:rsidRPr="00D65440">
        <w:rPr>
          <w:rFonts w:ascii="Courier New" w:hAnsi="Courier New" w:cs="Courier New"/>
          <w:sz w:val="20"/>
          <w:szCs w:val="20"/>
        </w:rPr>
        <w:t xml:space="preserve"> °F</w:t>
      </w:r>
    </w:p>
    <w:p w:rsidR="007552FB" w:rsidRPr="00D65440" w:rsidRDefault="007552FB" w:rsidP="007552FB">
      <w:pPr>
        <w:pStyle w:val="PlainText"/>
        <w:rPr>
          <w:rFonts w:ascii="Courier New" w:hAnsi="Courier New" w:cs="Courier New"/>
          <w:sz w:val="20"/>
          <w:szCs w:val="20"/>
        </w:rPr>
      </w:pP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STORAGE GROUP(S):</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7552FB" w:rsidRPr="00D65440" w:rsidRDefault="007552FB" w:rsidP="007552FB">
      <w:pPr>
        <w:pStyle w:val="PlainText"/>
        <w:rPr>
          <w:rFonts w:ascii="Courier New" w:hAnsi="Courier New" w:cs="Courier New"/>
          <w:sz w:val="20"/>
          <w:szCs w:val="20"/>
        </w:rPr>
      </w:pPr>
    </w:p>
    <w:p w:rsidR="007552FB" w:rsidRPr="00D65440" w:rsidRDefault="007552FB" w:rsidP="007552FB">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acids.</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 Silicon oxide</w:t>
      </w:r>
    </w:p>
    <w:p w:rsidR="007552FB" w:rsidRPr="00D65440" w:rsidRDefault="007552FB" w:rsidP="007552FB">
      <w:pPr>
        <w:pStyle w:val="PlainText"/>
        <w:rPr>
          <w:rFonts w:ascii="Courier New" w:hAnsi="Courier New" w:cs="Courier New"/>
          <w:sz w:val="20"/>
          <w:szCs w:val="20"/>
        </w:rPr>
      </w:pP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7552FB" w:rsidRPr="00D65440" w:rsidRDefault="007552FB" w:rsidP="007552FB">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7552FB" w:rsidRPr="00D65440" w:rsidRDefault="007552FB" w:rsidP="007552FB">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 SPECIAL</w:t>
      </w:r>
    </w:p>
    <w:p w:rsidR="007552FB" w:rsidRPr="00D65440" w:rsidRDefault="007552FB" w:rsidP="007552FB">
      <w:pPr>
        <w:pStyle w:val="PlainText"/>
        <w:rPr>
          <w:rFonts w:ascii="Courier New" w:hAnsi="Courier New" w:cs="Courier New"/>
          <w:sz w:val="20"/>
          <w:szCs w:val="20"/>
        </w:rPr>
      </w:pPr>
      <w:proofErr w:type="gramStart"/>
      <w:r w:rsidRPr="00D65440">
        <w:rPr>
          <w:rFonts w:ascii="Courier New" w:hAnsi="Courier New" w:cs="Courier New"/>
          <w:sz w:val="20"/>
          <w:szCs w:val="20"/>
        </w:rPr>
        <w:t>REQUIREMENTS  Moisture</w:t>
      </w:r>
      <w:proofErr w:type="gramEnd"/>
      <w:r w:rsidRPr="00D65440">
        <w:rPr>
          <w:rFonts w:ascii="Courier New" w:hAnsi="Courier New" w:cs="Courier New"/>
          <w:sz w:val="20"/>
          <w:szCs w:val="20"/>
        </w:rPr>
        <w:t xml:space="preserve"> sensitive.</w:t>
      </w:r>
    </w:p>
    <w:p w:rsidR="007552FB" w:rsidRPr="00D65440" w:rsidRDefault="007552FB" w:rsidP="007552FB">
      <w:pPr>
        <w:pStyle w:val="PlainText"/>
        <w:rPr>
          <w:rFonts w:ascii="Courier New" w:hAnsi="Courier New" w:cs="Courier New"/>
          <w:sz w:val="20"/>
          <w:szCs w:val="20"/>
        </w:rPr>
      </w:pPr>
    </w:p>
    <w:p w:rsidR="007552FB" w:rsidRPr="00D65440" w:rsidRDefault="007552FB" w:rsidP="007552FB">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7552FB">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2FB"/>
    <w:rsid w:val="003F40DA"/>
    <w:rsid w:val="007552FB"/>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52F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2FB"/>
    <w:rPr>
      <w:rFonts w:ascii="Courier New" w:eastAsiaTheme="majorEastAsia" w:hAnsi="Courier New" w:cstheme="majorBidi"/>
      <w:b/>
      <w:bCs/>
      <w:sz w:val="20"/>
      <w:szCs w:val="28"/>
    </w:rPr>
  </w:style>
  <w:style w:type="paragraph" w:styleId="NoSpacing">
    <w:name w:val="No Spacing"/>
    <w:autoRedefine/>
    <w:uiPriority w:val="1"/>
    <w:qFormat/>
    <w:rsid w:val="007552FB"/>
    <w:pPr>
      <w:spacing w:after="0" w:line="240" w:lineRule="auto"/>
      <w:jc w:val="both"/>
    </w:pPr>
    <w:rPr>
      <w:sz w:val="18"/>
    </w:rPr>
  </w:style>
  <w:style w:type="paragraph" w:styleId="PlainText">
    <w:name w:val="Plain Text"/>
    <w:basedOn w:val="Normal"/>
    <w:link w:val="PlainTextChar"/>
    <w:uiPriority w:val="99"/>
    <w:unhideWhenUsed/>
    <w:rsid w:val="007552F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552F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552F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52FB"/>
    <w:rPr>
      <w:rFonts w:ascii="Courier New" w:eastAsiaTheme="majorEastAsia" w:hAnsi="Courier New" w:cstheme="majorBidi"/>
      <w:b/>
      <w:bCs/>
      <w:sz w:val="20"/>
      <w:szCs w:val="28"/>
    </w:rPr>
  </w:style>
  <w:style w:type="paragraph" w:styleId="NoSpacing">
    <w:name w:val="No Spacing"/>
    <w:autoRedefine/>
    <w:uiPriority w:val="1"/>
    <w:qFormat/>
    <w:rsid w:val="007552FB"/>
    <w:pPr>
      <w:spacing w:after="0" w:line="240" w:lineRule="auto"/>
      <w:jc w:val="both"/>
    </w:pPr>
    <w:rPr>
      <w:sz w:val="18"/>
    </w:rPr>
  </w:style>
  <w:style w:type="paragraph" w:styleId="PlainText">
    <w:name w:val="Plain Text"/>
    <w:basedOn w:val="Normal"/>
    <w:link w:val="PlainTextChar"/>
    <w:uiPriority w:val="99"/>
    <w:unhideWhenUsed/>
    <w:rsid w:val="007552F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552F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