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E9C" w:rsidRPr="00B10239" w:rsidRDefault="00D37E9C" w:rsidP="00D37E9C">
      <w:pPr>
        <w:pStyle w:val="Heading1"/>
      </w:pPr>
      <w:r w:rsidRPr="00B10239">
        <w:t>GLYCINE SODIUM    CAS # 6000448</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ROUTE OF EXPOSURE</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SIGNS AND SYMPTOMS OF EXPOSURE</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PHYSICAL CHARACTERISTICS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PHYSICAL STATE:  Solid</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SEGREGATION: SHELF # 2</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STORAGE GROUP(S):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WASTE CHARACTERISTIC HAZARD:</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37E9C" w:rsidRPr="00B10239" w:rsidRDefault="00D37E9C" w:rsidP="00D37E9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TOXIC EMISSIONS WHEN BURNED: Nitrogen oxides</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REACTIVE PROPERTIES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D37E9C" w:rsidRPr="00B10239" w:rsidRDefault="00D37E9C" w:rsidP="00D37E9C">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US DEPARTMENT OF ENERGY TEEL'S</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w:t>
      </w:r>
      <w:proofErr w:type="gramEnd"/>
      <w:r w:rsidRPr="00B10239">
        <w:rPr>
          <w:rFonts w:ascii="Courier New" w:hAnsi="Courier New" w:cs="Courier New"/>
          <w:sz w:val="20"/>
        </w:rPr>
        <w:t xml:space="preserve"> ppm</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3.5</w:t>
      </w:r>
      <w:proofErr w:type="gramEnd"/>
      <w:r w:rsidRPr="00B10239">
        <w:rPr>
          <w:rFonts w:ascii="Courier New" w:hAnsi="Courier New" w:cs="Courier New"/>
          <w:sz w:val="20"/>
        </w:rPr>
        <w:t xml:space="preserve"> ppm</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DOE Ceiling Limit 25 ppm</w:t>
      </w:r>
    </w:p>
    <w:p w:rsidR="00D37E9C" w:rsidRPr="00B10239" w:rsidRDefault="00D37E9C" w:rsidP="00D37E9C">
      <w:pPr>
        <w:pStyle w:val="PlainText"/>
        <w:rPr>
          <w:rFonts w:ascii="Courier New" w:hAnsi="Courier New" w:cs="Courier New"/>
          <w:sz w:val="20"/>
        </w:rPr>
      </w:pPr>
      <w:r w:rsidRPr="00B10239">
        <w:rPr>
          <w:rFonts w:ascii="Courier New" w:hAnsi="Courier New" w:cs="Courier New"/>
          <w:sz w:val="20"/>
        </w:rPr>
        <w:t xml:space="preserve">  Immediately Dangerous to Life and Health   125 ppm</w:t>
      </w:r>
    </w:p>
    <w:p w:rsidR="00D37E9C" w:rsidRPr="00B10239" w:rsidRDefault="00D37E9C" w:rsidP="00D37E9C">
      <w:pPr>
        <w:pStyle w:val="PlainText"/>
        <w:rPr>
          <w:rFonts w:ascii="Courier New" w:hAnsi="Courier New" w:cs="Courier New"/>
          <w:sz w:val="20"/>
        </w:rPr>
      </w:pPr>
    </w:p>
    <w:p w:rsidR="00D37E9C" w:rsidRPr="00B10239" w:rsidRDefault="00D37E9C" w:rsidP="00D37E9C">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E9C"/>
    <w:rsid w:val="00A015BB"/>
    <w:rsid w:val="00D37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7E9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E9C"/>
    <w:rPr>
      <w:rFonts w:ascii="Courier New" w:eastAsia="Times New Roman" w:hAnsi="Courier New" w:cs="Times New Roman"/>
      <w:b/>
      <w:bCs/>
      <w:sz w:val="20"/>
      <w:szCs w:val="28"/>
    </w:rPr>
  </w:style>
  <w:style w:type="paragraph" w:styleId="NoSpacing">
    <w:name w:val="No Spacing"/>
    <w:autoRedefine/>
    <w:uiPriority w:val="1"/>
    <w:qFormat/>
    <w:rsid w:val="00D37E9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37E9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37E9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7E9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E9C"/>
    <w:rPr>
      <w:rFonts w:ascii="Courier New" w:eastAsia="Times New Roman" w:hAnsi="Courier New" w:cs="Times New Roman"/>
      <w:b/>
      <w:bCs/>
      <w:sz w:val="20"/>
      <w:szCs w:val="28"/>
    </w:rPr>
  </w:style>
  <w:style w:type="paragraph" w:styleId="NoSpacing">
    <w:name w:val="No Spacing"/>
    <w:autoRedefine/>
    <w:uiPriority w:val="1"/>
    <w:qFormat/>
    <w:rsid w:val="00D37E9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37E9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37E9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1842</Characters>
  <Application>Microsoft Office Word</Application>
  <DocSecurity>0</DocSecurity>
  <Lines>15</Lines>
  <Paragraphs>4</Paragraphs>
  <ScaleCrop>false</ScaleCrop>
  <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